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72"/>
          <w:szCs w:val="72"/>
        </w:rPr>
      </w:pPr>
      <w:r>
        <w:rPr>
          <w:b/>
          <w:sz w:val="72"/>
          <w:szCs w:val="72"/>
        </w:rPr>
        <w:t>TAMING THE MONKEY MIND</w:t>
      </w:r>
    </w:p>
    <w:p>
      <w:pPr>
        <w:pStyle w:val="Normal"/>
        <w:jc w:val="center"/>
        <w:rPr>
          <w:b/>
          <w:b/>
          <w:sz w:val="40"/>
          <w:szCs w:val="40"/>
        </w:rPr>
      </w:pPr>
      <w:r>
        <w:rPr>
          <w:b/>
          <w:sz w:val="40"/>
          <w:szCs w:val="40"/>
        </w:rPr>
        <w:t>A MEDITATION WEEKEND WITH BHANTE AKALIKO</w:t>
      </w:r>
    </w:p>
    <w:p>
      <w:pPr>
        <w:pStyle w:val="Normal"/>
        <w:jc w:val="center"/>
        <w:rPr>
          <w:sz w:val="32"/>
          <w:szCs w:val="32"/>
        </w:rPr>
      </w:pPr>
      <w:r>
        <w:rPr>
          <w:sz w:val="32"/>
          <w:szCs w:val="32"/>
        </w:rPr>
        <mc:AlternateContent>
          <mc:Choice Requires="wpg">
            <w:drawing>
              <wp:anchor behindDoc="0" distT="0" distB="0" distL="0" distR="0" simplePos="0" locked="0" layoutInCell="0" allowOverlap="1" relativeHeight="2" wp14:anchorId="2498B903">
                <wp:simplePos x="0" y="0"/>
                <wp:positionH relativeFrom="column">
                  <wp:posOffset>-313055</wp:posOffset>
                </wp:positionH>
                <wp:positionV relativeFrom="paragraph">
                  <wp:posOffset>200025</wp:posOffset>
                </wp:positionV>
                <wp:extent cx="2439035" cy="2981960"/>
                <wp:effectExtent l="0" t="0" r="0" b="9525"/>
                <wp:wrapNone/>
                <wp:docPr id="1" name="Group 3"/>
                <a:graphic xmlns:a="http://schemas.openxmlformats.org/drawingml/2006/main">
                  <a:graphicData uri="http://schemas.microsoft.com/office/word/2010/wordprocessingGroup">
                    <wpg:wgp>
                      <wpg:cNvGrpSpPr/>
                      <wpg:grpSpPr>
                        <a:xfrm>
                          <a:off x="0" y="0"/>
                          <a:ext cx="2438280" cy="2981160"/>
                        </a:xfrm>
                      </wpg:grpSpPr>
                      <pic:pic xmlns:pic="http://schemas.openxmlformats.org/drawingml/2006/picture">
                        <pic:nvPicPr>
                          <pic:cNvPr id="0" name="Picture 1" descr=""/>
                          <pic:cNvPicPr/>
                        </pic:nvPicPr>
                        <pic:blipFill>
                          <a:blip r:embed="rId2"/>
                          <a:stretch/>
                        </pic:blipFill>
                        <pic:spPr>
                          <a:xfrm>
                            <a:off x="0" y="0"/>
                            <a:ext cx="2438280" cy="2981160"/>
                          </a:xfrm>
                          <a:prstGeom prst="rect">
                            <a:avLst/>
                          </a:prstGeom>
                          <a:ln w="0">
                            <a:noFill/>
                          </a:ln>
                        </pic:spPr>
                      </pic:pic>
                      <pic:pic xmlns:pic="http://schemas.openxmlformats.org/drawingml/2006/picture">
                        <pic:nvPicPr>
                          <pic:cNvPr id="1" name="Picture 2" descr=""/>
                          <pic:cNvPicPr/>
                        </pic:nvPicPr>
                        <pic:blipFill>
                          <a:blip r:embed="rId3"/>
                          <a:stretch/>
                        </pic:blipFill>
                        <pic:spPr>
                          <a:xfrm>
                            <a:off x="1981800" y="0"/>
                            <a:ext cx="450720" cy="230400"/>
                          </a:xfrm>
                          <a:prstGeom prst="rect">
                            <a:avLst/>
                          </a:prstGeom>
                          <a:ln w="0">
                            <a:noFill/>
                          </a:ln>
                        </pic:spPr>
                      </pic:pic>
                    </wpg:wgp>
                  </a:graphicData>
                </a:graphic>
              </wp:anchor>
            </w:drawing>
          </mc:Choice>
          <mc:Fallback>
            <w:pict>
              <v:group id="shape_0" alt="Group 3" style="position:absolute;margin-left:-24.65pt;margin-top:15.75pt;width:192pt;height:234.75pt" coordorigin="-493,315" coordsize="3840,469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style="position:absolute;left:-493;top:315;width:3839;height:4694;mso-wrap-style:none;v-text-anchor:middle" type="shapetype_75">
                  <v:imagedata r:id="rId2" o:detectmouseclick="t"/>
                  <v:stroke color="#3465a4" joinstyle="round" endcap="flat"/>
                  <w10:wrap type="none"/>
                </v:shape>
                <v:shape id="shape_0" ID="Picture 2" stroked="f" style="position:absolute;left:2628;top:315;width:709;height:362;mso-wrap-style:none;v-text-anchor:middle" type="shapetype_75">
                  <v:imagedata r:id="rId3" o:detectmouseclick="t"/>
                  <v:stroke color="#3465a4" joinstyle="round" endcap="flat"/>
                </v:shape>
              </v:group>
            </w:pict>
          </mc:Fallback>
        </mc:AlternateContent>
        <mc:AlternateContent>
          <mc:Choice Requires="wps">
            <w:drawing>
              <wp:anchor behindDoc="0" distT="0" distB="0" distL="0" distR="0" simplePos="0" locked="0" layoutInCell="0" allowOverlap="1" relativeHeight="4" wp14:anchorId="5068CF52">
                <wp:simplePos x="0" y="0"/>
                <wp:positionH relativeFrom="column">
                  <wp:posOffset>-285750</wp:posOffset>
                </wp:positionH>
                <wp:positionV relativeFrom="paragraph">
                  <wp:posOffset>184785</wp:posOffset>
                </wp:positionV>
                <wp:extent cx="2419985" cy="2962910"/>
                <wp:effectExtent l="19050" t="19050" r="19050" b="28575"/>
                <wp:wrapNone/>
                <wp:docPr id="2" name="Rectangle 7"/>
                <a:graphic xmlns:a="http://schemas.openxmlformats.org/drawingml/2006/main">
                  <a:graphicData uri="http://schemas.microsoft.com/office/word/2010/wordprocessingShape">
                    <wps:wsp>
                      <wps:cNvSpPr/>
                      <wps:spPr>
                        <a:xfrm>
                          <a:off x="0" y="0"/>
                          <a:ext cx="2419200" cy="2962440"/>
                        </a:xfrm>
                        <a:prstGeom prst="rect">
                          <a:avLst/>
                        </a:prstGeom>
                        <a:noFill/>
                        <a:ln w="28575">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7" path="m0,0l-2147483645,0l-2147483645,-2147483646l0,-2147483646xe" stroked="t" style="position:absolute;margin-left:-22.5pt;margin-top:14.55pt;width:190.45pt;height:233.2pt;mso-wrap-style:none;v-text-anchor:middle" wp14:anchorId="5068CF52">
                <v:fill o:detectmouseclick="t" on="false"/>
                <v:stroke color="black" weight="28440" joinstyle="miter" endcap="flat"/>
                <w10:wrap type="none"/>
              </v:rect>
            </w:pict>
          </mc:Fallback>
        </mc:AlternateContent>
      </w:r>
    </w:p>
    <w:p>
      <w:pPr>
        <w:pStyle w:val="Normal"/>
        <w:ind w:left="3544" w:hanging="0"/>
        <w:jc w:val="center"/>
        <w:rPr>
          <w:sz w:val="32"/>
          <w:szCs w:val="32"/>
        </w:rPr>
      </w:pPr>
      <w:r>
        <w:rPr>
          <w:sz w:val="32"/>
          <w:szCs w:val="32"/>
        </w:rPr>
      </w:r>
    </w:p>
    <w:p>
      <w:pPr>
        <w:pStyle w:val="Normal"/>
        <w:ind w:left="3544" w:hanging="0"/>
        <w:jc w:val="center"/>
        <w:rPr>
          <w:sz w:val="40"/>
          <w:szCs w:val="40"/>
        </w:rPr>
      </w:pPr>
      <w:r>
        <w:rPr>
          <w:sz w:val="40"/>
          <w:szCs w:val="40"/>
        </w:rPr>
        <w:t xml:space="preserve">When our mind is untrained, our thoughts jump from one thing to the next, never stopping for a moment of peace.  Meditation helps train the mind by identifying unhelpful thoughts and habits that cause us suffering. </w:t>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b/>
          <w:b/>
          <w:sz w:val="48"/>
          <w:szCs w:val="48"/>
        </w:rPr>
      </w:pPr>
      <w:r>
        <w:rPr>
          <w:b/>
          <w:sz w:val="48"/>
          <w:szCs w:val="48"/>
        </w:rPr>
        <w:t>SAT &amp; SUN 14 – 15 MAY 9.30 AM- 4.30 PM</w:t>
      </w:r>
    </w:p>
    <w:p>
      <w:pPr>
        <w:pStyle w:val="Normal"/>
        <w:ind w:left="-709" w:right="-563" w:hanging="0"/>
        <w:jc w:val="center"/>
        <w:rPr>
          <w:sz w:val="36"/>
          <w:szCs w:val="36"/>
        </w:rPr>
      </w:pPr>
      <w:r>
        <w:rPr>
          <w:sz w:val="36"/>
          <w:szCs w:val="36"/>
        </w:rPr>
        <w:t>At Chrysalis Relaxation Centre 129 Mulgrave Rd Parramatta Park Cairns</w:t>
      </w:r>
    </w:p>
    <w:p>
      <w:pPr>
        <w:pStyle w:val="Normal"/>
        <w:ind w:left="-709" w:right="-563" w:hanging="0"/>
        <w:jc w:val="center"/>
        <w:rPr>
          <w:b/>
          <w:b/>
          <w:sz w:val="36"/>
          <w:szCs w:val="36"/>
        </w:rPr>
      </w:pPr>
      <w:r>
        <w:rPr>
          <w:b/>
          <w:sz w:val="36"/>
          <w:szCs w:val="36"/>
        </w:rPr>
      </w:r>
    </w:p>
    <w:p>
      <w:pPr>
        <w:pStyle w:val="Normal"/>
        <w:ind w:left="-709" w:right="-563" w:hanging="0"/>
        <w:jc w:val="center"/>
        <w:rPr>
          <w:b/>
          <w:b/>
          <w:sz w:val="36"/>
          <w:szCs w:val="36"/>
        </w:rPr>
      </w:pPr>
      <w:r>
        <w:rPr>
          <w:b/>
          <w:sz w:val="36"/>
          <w:szCs w:val="36"/>
        </w:rPr>
        <w:t xml:space="preserve">CONTACT: </w:t>
      </w:r>
    </w:p>
    <w:p>
      <w:pPr>
        <w:pStyle w:val="Normal"/>
        <w:jc w:val="center"/>
        <w:rPr>
          <w:b/>
          <w:b/>
          <w:sz w:val="32"/>
          <w:szCs w:val="32"/>
        </w:rPr>
      </w:pPr>
      <w:r>
        <w:rPr>
          <w:b/>
          <w:sz w:val="32"/>
          <w:szCs w:val="32"/>
        </w:rPr>
        <w:t>cairnsinsightmeditation@gmail.com</w:t>
      </w:r>
    </w:p>
    <w:p>
      <w:pPr>
        <w:pStyle w:val="Normal"/>
        <w:jc w:val="center"/>
        <w:rPr>
          <w:sz w:val="32"/>
          <w:szCs w:val="32"/>
        </w:rPr>
      </w:pPr>
      <w:r>
        <w:rPr>
          <w:sz w:val="32"/>
          <w:szCs w:val="32"/>
        </w:rPr>
      </w:r>
    </w:p>
    <w:p>
      <w:pPr>
        <w:pStyle w:val="Normal"/>
        <w:jc w:val="center"/>
        <w:rPr>
          <w:sz w:val="44"/>
          <w:szCs w:val="44"/>
        </w:rPr>
      </w:pPr>
      <w:r>
        <w:rPr>
          <w:sz w:val="44"/>
          <w:szCs w:val="44"/>
        </w:rPr>
        <w:t>BYO lunch Sat &amp; Sun</w:t>
      </w:r>
    </w:p>
    <w:p>
      <w:pPr>
        <w:pStyle w:val="Normal"/>
        <w:jc w:val="center"/>
        <w:rPr>
          <w:sz w:val="44"/>
          <w:szCs w:val="44"/>
        </w:rPr>
      </w:pPr>
      <w:r>
        <w:rPr>
          <w:sz w:val="44"/>
          <w:szCs w:val="44"/>
        </w:rPr>
        <w:t>Tea/coffee provided both days</w:t>
      </w:r>
    </w:p>
    <w:p>
      <w:pPr>
        <w:pStyle w:val="Normal"/>
        <w:jc w:val="center"/>
        <w:rPr>
          <w:sz w:val="44"/>
          <w:szCs w:val="44"/>
        </w:rPr>
      </w:pPr>
      <w:r>
        <mc:AlternateContent>
          <mc:Choice Requires="wps">
            <w:drawing>
              <wp:anchor behindDoc="0" distT="0" distB="0" distL="0" distR="0" simplePos="0" locked="0" layoutInCell="0" allowOverlap="1" relativeHeight="3" wp14:anchorId="6A69C90A">
                <wp:simplePos x="0" y="0"/>
                <wp:positionH relativeFrom="margin">
                  <wp:posOffset>-517525</wp:posOffset>
                </wp:positionH>
                <wp:positionV relativeFrom="paragraph">
                  <wp:posOffset>756920</wp:posOffset>
                </wp:positionV>
                <wp:extent cx="6988175" cy="1543050"/>
                <wp:effectExtent l="0" t="0" r="22860" b="20320"/>
                <wp:wrapNone/>
                <wp:docPr id="3" name="Text Box 5"/>
                <a:graphic xmlns:a="http://schemas.openxmlformats.org/drawingml/2006/main">
                  <a:graphicData uri="http://schemas.microsoft.com/office/word/2010/wordprocessingShape">
                    <wps:wsp>
                      <wps:cNvSpPr/>
                      <wps:spPr>
                        <a:xfrm>
                          <a:off x="0" y="0"/>
                          <a:ext cx="6987600" cy="1542240"/>
                        </a:xfrm>
                        <a:prstGeom prst="rect">
                          <a:avLst/>
                        </a:prstGeom>
                        <a:noFill/>
                        <a:ln w="12700">
                          <a:solidFill>
                            <a:srgbClr val="000000"/>
                          </a:solidFill>
                          <a:round/>
                        </a:ln>
                      </wps:spPr>
                      <wps:style>
                        <a:lnRef idx="0"/>
                        <a:fillRef idx="0"/>
                        <a:effectRef idx="0"/>
                        <a:fontRef idx="minor"/>
                      </wps:style>
                      <wps:txbx>
                        <w:txbxContent>
                          <w:p>
                            <w:pPr>
                              <w:pStyle w:val="FrameContents"/>
                              <w:rPr>
                                <w:color w:val="000000" w:themeColor="text1"/>
                                <w:sz w:val="24"/>
                                <w:szCs w:val="24"/>
                                <w:lang w:val="en-US"/>
                              </w:rPr>
                            </w:pPr>
                            <w:r>
                              <w:rPr>
                                <w:color w:val="000000" w:themeColor="text1"/>
                                <w:sz w:val="24"/>
                                <w:szCs w:val="24"/>
                                <w:lang w:val="en-US"/>
                              </w:rPr>
                              <w:t xml:space="preserve">Akāliko Bhikkhu is an Australian monk in the Theravada forest tradition. Bhante Akāliko first encountered Buddhism as a teenager and spent over twenty years practicing in different traditions before taking full ordination with Ajahn Brahm as his preceptor at Bodhinyana monastery in 2016. He currently resides with his long-term teacher, Bhante Sujato, at Lokanta Vihara (the Monastery at the End of the World) in Sydney, Australia. </w:t>
                            </w:r>
                          </w:p>
                          <w:p>
                            <w:pPr>
                              <w:pStyle w:val="FrameContents"/>
                              <w:rPr>
                                <w:color w:val="000000" w:themeColor="text1"/>
                                <w:sz w:val="24"/>
                                <w:szCs w:val="24"/>
                                <w:lang w:val="en-US"/>
                              </w:rPr>
                            </w:pPr>
                            <w:r>
                              <w:rPr>
                                <w:color w:val="000000" w:themeColor="text1"/>
                                <w:sz w:val="24"/>
                                <w:szCs w:val="24"/>
                                <w:lang w:val="en-US"/>
                              </w:rPr>
                              <w:t>Bhante Akāliko is the founder of Rainbodhi LGBTQIA+ Buddhist Community and a Buddhist chaplain at Western Sydney University. He is also on the board of directors of the Buddhist Council of NSW.</w:t>
                            </w:r>
                          </w:p>
                        </w:txbxContent>
                      </wps:txbx>
                      <wps:bodyPr>
                        <a:prstTxWarp prst="textNoShape"/>
                        <a:noAutofit/>
                      </wps:bodyPr>
                    </wps:wsp>
                  </a:graphicData>
                </a:graphic>
              </wp:anchor>
            </w:drawing>
          </mc:Choice>
          <mc:Fallback>
            <w:pict>
              <v:rect id="shape_0" ID="Text Box 5" path="m0,0l-2147483645,0l-2147483645,-2147483646l0,-2147483646xe" stroked="t" style="position:absolute;margin-left:-40.75pt;margin-top:59.6pt;width:550.15pt;height:121.4pt;mso-wrap-style:square;v-text-anchor:top;mso-position-horizontal-relative:margin" wp14:anchorId="6A69C90A">
                <v:fill o:detectmouseclick="t" on="false"/>
                <v:stroke color="black" weight="12600" joinstyle="round" endcap="flat"/>
                <v:textbox>
                  <w:txbxContent>
                    <w:p>
                      <w:pPr>
                        <w:pStyle w:val="FrameContents"/>
                        <w:rPr>
                          <w:color w:val="000000" w:themeColor="text1"/>
                          <w:sz w:val="24"/>
                          <w:szCs w:val="24"/>
                          <w:lang w:val="en-US"/>
                        </w:rPr>
                      </w:pPr>
                      <w:r>
                        <w:rPr>
                          <w:color w:val="000000" w:themeColor="text1"/>
                          <w:sz w:val="24"/>
                          <w:szCs w:val="24"/>
                          <w:lang w:val="en-US"/>
                        </w:rPr>
                        <w:t xml:space="preserve">Akāliko Bhikkhu is an Australian monk in the Theravada forest tradition. Bhante Akāliko first encountered Buddhism as a teenager and spent over twenty years practicing in different traditions before taking full ordination with Ajahn Brahm as his preceptor at Bodhinyana monastery in 2016. He currently resides with his long-term teacher, Bhante Sujato, at Lokanta Vihara (the Monastery at the End of the World) in Sydney, Australia. </w:t>
                      </w:r>
                    </w:p>
                    <w:p>
                      <w:pPr>
                        <w:pStyle w:val="FrameContents"/>
                        <w:rPr>
                          <w:color w:val="000000" w:themeColor="text1"/>
                          <w:sz w:val="24"/>
                          <w:szCs w:val="24"/>
                          <w:lang w:val="en-US"/>
                        </w:rPr>
                      </w:pPr>
                      <w:r>
                        <w:rPr>
                          <w:color w:val="000000" w:themeColor="text1"/>
                          <w:sz w:val="24"/>
                          <w:szCs w:val="24"/>
                          <w:lang w:val="en-US"/>
                        </w:rPr>
                        <w:t>Bhante Akāliko is the founder of Rainbodhi LGBTQIA+ Buddhist Community and a Buddhist chaplain at Western Sydney University. He is also on the board of directors of the Buddhist Council of NSW.</w:t>
                      </w:r>
                    </w:p>
                  </w:txbxContent>
                </v:textbox>
                <w10:wrap type="none"/>
              </v:rect>
            </w:pict>
          </mc:Fallback>
        </mc:AlternateContent>
      </w:r>
      <w:r>
        <w:rPr>
          <w:sz w:val="44"/>
          <w:szCs w:val="44"/>
        </w:rPr>
        <w:t>Attendance: by donation</w:t>
      </w:r>
    </w:p>
    <w:sectPr>
      <w:type w:val="nextPage"/>
      <w:pgSz w:w="12240" w:h="15840"/>
      <w:pgMar w:left="1440" w:right="1440" w:header="0" w:top="709" w:footer="0" w:bottom="1440" w:gutter="0"/>
      <w:pgBorders w:display="allPages" w:offsetFrom="page">
        <w:top w:val="thinThickSmallGap" w:sz="12" w:space="24" w:color="000000"/>
        <w:left w:val="thinThickSmallGap" w:sz="12" w:space="24" w:color="000000"/>
        <w:bottom w:val="thickThinSmallGap" w:sz="12" w:space="24" w:color="000000"/>
        <w:right w:val="thickThinSmallGap" w:sz="12"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5102"/>
    <w:pPr>
      <w:widowControl/>
      <w:bidi w:val="0"/>
      <w:spacing w:lineRule="auto" w:line="259" w:before="0" w:after="0"/>
      <w:jc w:val="left"/>
    </w:pPr>
    <w:rPr>
      <w:rFonts w:ascii="Calibri" w:hAnsi="Calibri" w:eastAsia="Calibri" w:cs="" w:asciiTheme="minorHAnsi" w:cstheme="minorBidi" w:eastAsiaTheme="minorHAnsi" w:hAnsiTheme="minorHAnsi"/>
      <w:color w:val="auto"/>
      <w:kern w:val="0"/>
      <w:sz w:val="22"/>
      <w:szCs w:val="22"/>
      <w:lang w:val="en-AU"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585b45"/>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LibreOffice/7.1.1.2$Windows_X86_64 LibreOffice_project/fe0b08f4af1bacafe4c7ecc87ce55bb426164676</Application>
  <AppVersion>15.0000</AppVersion>
  <Pages>1</Pages>
  <Words>178</Words>
  <Characters>952</Characters>
  <CharactersWithSpaces>1123</CharactersWithSpaces>
  <Paragraphs>12</Paragraphs>
  <Company>Rockhampton Regional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2022-03-01T06:34:00Z</dcterms:created>
  <dc:creator>PC_Client</dc:creator>
  <dc:description/>
  <dc:language>en-AU</dc:language>
  <cp:lastModifiedBy>PC_Client</cp:lastModifiedBy>
  <dcterms:modified xsi:type="dcterms:W3CDTF">2022-03-01T06:34:00Z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